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F138E3">
      <w:pPr>
        <w:rPr>
          <w:rFonts w:hint="eastAsia" w:ascii="黑体" w:hAnsi="黑体" w:eastAsia="黑体"/>
        </w:rPr>
      </w:pPr>
      <w:bookmarkStart w:id="0" w:name="_GoBack"/>
      <w:bookmarkEnd w:id="0"/>
      <w:r>
        <w:rPr>
          <w:rFonts w:ascii="黑体" w:hAnsi="黑体" w:eastAsia="黑体"/>
        </w:rPr>
        <w:t>附件</w:t>
      </w:r>
      <w:r>
        <w:rPr>
          <w:rFonts w:hint="eastAsia" w:ascii="黑体" w:hAnsi="黑体" w:eastAsia="黑体"/>
        </w:rPr>
        <w:t>1</w:t>
      </w:r>
    </w:p>
    <w:p w14:paraId="2F497BC9">
      <w:pPr>
        <w:jc w:val="left"/>
        <w:rPr>
          <w:rFonts w:hint="eastAsia" w:ascii="黑体" w:hAnsi="黑体" w:eastAsia="黑体" w:cs="黑体"/>
          <w:sz w:val="30"/>
          <w:szCs w:val="30"/>
        </w:rPr>
      </w:pPr>
    </w:p>
    <w:p w14:paraId="28011918">
      <w:pPr>
        <w:jc w:val="center"/>
        <w:rPr>
          <w:rFonts w:hint="eastAsia" w:ascii="黑体" w:hAnsi="黑体" w:eastAsia="黑体" w:cs="黑体"/>
          <w:sz w:val="30"/>
          <w:szCs w:val="30"/>
        </w:rPr>
      </w:pPr>
      <w:r>
        <w:rPr>
          <w:rFonts w:hint="eastAsia" w:ascii="黑体" w:hAnsi="黑体" w:eastAsia="黑体" w:cs="黑体"/>
          <w:sz w:val="30"/>
          <w:szCs w:val="30"/>
        </w:rPr>
        <w:t>彩灯文化与技艺创新四川省文化和旅游厅重点实验室</w:t>
      </w:r>
    </w:p>
    <w:p w14:paraId="111E4B93">
      <w:pPr>
        <w:jc w:val="center"/>
        <w:rPr>
          <w:rFonts w:hint="eastAsia" w:ascii="黑体" w:hAnsi="黑体" w:eastAsia="黑体" w:cs="黑体"/>
          <w:sz w:val="30"/>
          <w:szCs w:val="30"/>
        </w:rPr>
      </w:pPr>
      <w:r>
        <w:rPr>
          <w:rFonts w:hint="eastAsia" w:ascii="黑体" w:hAnsi="黑体" w:eastAsia="黑体" w:cs="黑体"/>
          <w:sz w:val="30"/>
          <w:szCs w:val="30"/>
        </w:rPr>
        <w:t>2026年度选题指南</w:t>
      </w:r>
    </w:p>
    <w:p w14:paraId="4E2F5107">
      <w:pPr>
        <w:rPr>
          <w:rFonts w:ascii="Times New Roman" w:hAnsi="Times New Roman"/>
          <w:sz w:val="24"/>
        </w:rPr>
      </w:pPr>
    </w:p>
    <w:p w14:paraId="1A97C0F1">
      <w:pPr>
        <w:ind w:firstLine="560" w:firstLineChars="200"/>
        <w:rPr>
          <w:rFonts w:ascii="Times New Roman" w:hAnsi="Times New Roman"/>
          <w:sz w:val="24"/>
        </w:rPr>
      </w:pPr>
      <w:r>
        <w:rPr>
          <w:rFonts w:hint="eastAsia" w:ascii="宋体" w:hAnsi="宋体" w:eastAsia="宋体" w:cs="宋体"/>
          <w:bCs/>
          <w:snapToGrid w:val="0"/>
          <w:sz w:val="28"/>
          <w:szCs w:val="28"/>
        </w:rPr>
        <w:t>彩灯文化与技艺创新四川省文化和旅游厅重点实验室依托四川轻化工大学在美术与书法、设计、材料科学与工程、机械工程、人工智能等学科领域交叉融合基础，整合业界彩灯骨干企业力量，以科技创新为引擎，服务中国传统彩灯艺术传承传播。重点围绕“彩灯艺术设计”“彩灯文旅融合”“彩灯制造工艺”三个方向展开研究，兼顾彩灯历史文化与当代传播，彩灯（技能）人才培养等。现将2026年度基本选题方向公布如下。</w:t>
      </w:r>
    </w:p>
    <w:p w14:paraId="3A1C4FD0">
      <w:pPr>
        <w:ind w:firstLine="562" w:firstLineChars="200"/>
        <w:rPr>
          <w:rFonts w:hint="eastAsia" w:ascii="宋体" w:hAnsi="宋体" w:eastAsia="宋体" w:cs="宋体"/>
          <w:b/>
          <w:snapToGrid w:val="0"/>
          <w:sz w:val="28"/>
          <w:szCs w:val="28"/>
        </w:rPr>
      </w:pPr>
      <w:r>
        <w:rPr>
          <w:rFonts w:hint="eastAsia" w:ascii="宋体" w:hAnsi="宋体" w:eastAsia="宋体" w:cs="宋体"/>
          <w:b/>
          <w:snapToGrid w:val="0"/>
          <w:sz w:val="28"/>
          <w:szCs w:val="28"/>
        </w:rPr>
        <w:t>一、彩灯艺术设计</w:t>
      </w:r>
    </w:p>
    <w:p w14:paraId="7E892CA3">
      <w:pPr>
        <w:pStyle w:val="8"/>
        <w:numPr>
          <w:ilvl w:val="0"/>
          <w:numId w:val="1"/>
        </w:numPr>
        <w:ind w:firstLineChars="0"/>
        <w:rPr>
          <w:rFonts w:hint="eastAsia" w:ascii="宋体" w:hAnsi="宋体" w:eastAsia="宋体" w:cs="宋体"/>
          <w:sz w:val="28"/>
          <w:szCs w:val="28"/>
        </w:rPr>
      </w:pPr>
      <w:r>
        <w:rPr>
          <w:rFonts w:hint="eastAsia" w:ascii="宋体" w:hAnsi="宋体" w:eastAsia="宋体" w:cs="宋体"/>
          <w:sz w:val="28"/>
          <w:szCs w:val="28"/>
        </w:rPr>
        <w:t>彩灯设计与人工智能软件应用研究；</w:t>
      </w:r>
    </w:p>
    <w:p w14:paraId="6F8260F3">
      <w:pPr>
        <w:pStyle w:val="8"/>
        <w:numPr>
          <w:ilvl w:val="0"/>
          <w:numId w:val="1"/>
        </w:numPr>
        <w:ind w:firstLineChars="0"/>
        <w:rPr>
          <w:rFonts w:hint="eastAsia" w:ascii="宋体" w:hAnsi="宋体" w:eastAsia="宋体" w:cs="宋体"/>
          <w:sz w:val="28"/>
          <w:szCs w:val="28"/>
        </w:rPr>
      </w:pPr>
      <w:r>
        <w:rPr>
          <w:rFonts w:hint="eastAsia" w:ascii="宋体" w:hAnsi="宋体" w:eastAsia="宋体" w:cs="宋体"/>
          <w:sz w:val="28"/>
          <w:szCs w:val="28"/>
        </w:rPr>
        <w:t>彩灯设计与三维设计软件应用研究；</w:t>
      </w:r>
    </w:p>
    <w:p w14:paraId="77CE2E4E">
      <w:pPr>
        <w:pStyle w:val="8"/>
        <w:numPr>
          <w:ilvl w:val="0"/>
          <w:numId w:val="1"/>
        </w:numPr>
        <w:ind w:firstLineChars="0"/>
        <w:rPr>
          <w:rFonts w:hint="eastAsia" w:ascii="宋体" w:hAnsi="宋体" w:eastAsia="宋体" w:cs="宋体"/>
          <w:sz w:val="28"/>
          <w:szCs w:val="28"/>
        </w:rPr>
      </w:pPr>
      <w:r>
        <w:rPr>
          <w:rFonts w:hint="eastAsia" w:ascii="宋体" w:hAnsi="宋体" w:eastAsia="宋体" w:cs="宋体"/>
          <w:sz w:val="28"/>
          <w:szCs w:val="28"/>
        </w:rPr>
        <w:t>彩灯设计与动画方案展示研究；</w:t>
      </w:r>
    </w:p>
    <w:p w14:paraId="3BD3530F">
      <w:pPr>
        <w:pStyle w:val="8"/>
        <w:numPr>
          <w:ilvl w:val="0"/>
          <w:numId w:val="1"/>
        </w:numPr>
        <w:ind w:firstLineChars="0"/>
        <w:rPr>
          <w:rFonts w:hint="eastAsia" w:ascii="宋体" w:hAnsi="宋体" w:eastAsia="宋体" w:cs="宋体"/>
          <w:sz w:val="28"/>
          <w:szCs w:val="28"/>
        </w:rPr>
      </w:pPr>
      <w:r>
        <w:rPr>
          <w:rFonts w:hint="eastAsia" w:ascii="宋体" w:hAnsi="宋体" w:eastAsia="宋体" w:cs="宋体"/>
          <w:sz w:val="28"/>
          <w:szCs w:val="28"/>
        </w:rPr>
        <w:t>虚拟现实（VR）/增强现实（AR）技术在彩灯展示设计中的应用研究</w:t>
      </w:r>
      <w:r>
        <w:rPr>
          <w:rFonts w:hint="eastAsia" w:ascii="宋体" w:hAnsi="宋体" w:eastAsia="宋体" w:cs="宋体"/>
          <w:b/>
          <w:bCs/>
          <w:sz w:val="36"/>
          <w:szCs w:val="36"/>
          <w:vertAlign w:val="superscript"/>
        </w:rPr>
        <w:t>*</w:t>
      </w:r>
      <w:r>
        <w:rPr>
          <w:rFonts w:hint="eastAsia" w:ascii="宋体" w:hAnsi="宋体" w:eastAsia="宋体" w:cs="宋体"/>
          <w:sz w:val="28"/>
          <w:szCs w:val="28"/>
        </w:rPr>
        <w:t>；</w:t>
      </w:r>
    </w:p>
    <w:p w14:paraId="35262F81">
      <w:pPr>
        <w:pStyle w:val="8"/>
        <w:numPr>
          <w:ilvl w:val="0"/>
          <w:numId w:val="1"/>
        </w:numPr>
        <w:ind w:firstLineChars="0"/>
        <w:rPr>
          <w:rFonts w:hint="eastAsia" w:ascii="宋体" w:hAnsi="宋体" w:eastAsia="宋体" w:cs="宋体"/>
          <w:sz w:val="28"/>
          <w:szCs w:val="28"/>
        </w:rPr>
      </w:pPr>
      <w:r>
        <w:rPr>
          <w:rFonts w:hint="eastAsia" w:ascii="宋体" w:hAnsi="宋体" w:eastAsia="宋体" w:cs="宋体"/>
          <w:sz w:val="28"/>
          <w:szCs w:val="28"/>
        </w:rPr>
        <w:t>彩灯虚拟仿真应用技术研究</w:t>
      </w:r>
      <w:r>
        <w:rPr>
          <w:rFonts w:hint="eastAsia" w:ascii="宋体" w:hAnsi="宋体" w:eastAsia="宋体" w:cs="宋体"/>
          <w:b/>
          <w:bCs/>
          <w:sz w:val="36"/>
          <w:szCs w:val="36"/>
          <w:vertAlign w:val="superscript"/>
        </w:rPr>
        <w:t>*</w:t>
      </w:r>
      <w:r>
        <w:rPr>
          <w:rFonts w:hint="eastAsia" w:ascii="宋体" w:hAnsi="宋体" w:eastAsia="宋体" w:cs="宋体"/>
          <w:sz w:val="28"/>
          <w:szCs w:val="28"/>
        </w:rPr>
        <w:t>；</w:t>
      </w:r>
    </w:p>
    <w:p w14:paraId="14F94587">
      <w:pPr>
        <w:pStyle w:val="8"/>
        <w:numPr>
          <w:ilvl w:val="0"/>
          <w:numId w:val="1"/>
        </w:numPr>
        <w:ind w:firstLineChars="0"/>
        <w:rPr>
          <w:rFonts w:hint="eastAsia" w:ascii="宋体" w:hAnsi="宋体" w:eastAsia="宋体" w:cs="宋体"/>
          <w:sz w:val="28"/>
          <w:szCs w:val="28"/>
        </w:rPr>
      </w:pPr>
      <w:r>
        <w:rPr>
          <w:rFonts w:hint="eastAsia" w:ascii="宋体" w:hAnsi="宋体" w:eastAsia="宋体" w:cs="宋体"/>
          <w:sz w:val="28"/>
          <w:szCs w:val="28"/>
        </w:rPr>
        <w:t>彩灯文化资源数字化采集与数据库建设研究</w:t>
      </w:r>
      <w:r>
        <w:rPr>
          <w:rFonts w:hint="eastAsia" w:ascii="宋体" w:hAnsi="宋体" w:eastAsia="宋体" w:cs="宋体"/>
          <w:b/>
          <w:bCs/>
          <w:sz w:val="36"/>
          <w:szCs w:val="36"/>
          <w:vertAlign w:val="superscript"/>
        </w:rPr>
        <w:t>*</w:t>
      </w:r>
      <w:r>
        <w:rPr>
          <w:rFonts w:hint="eastAsia" w:ascii="宋体" w:hAnsi="宋体" w:eastAsia="宋体" w:cs="宋体"/>
          <w:sz w:val="28"/>
          <w:szCs w:val="28"/>
        </w:rPr>
        <w:t>；</w:t>
      </w:r>
    </w:p>
    <w:p w14:paraId="39F01E75">
      <w:pPr>
        <w:pStyle w:val="8"/>
        <w:numPr>
          <w:ilvl w:val="0"/>
          <w:numId w:val="1"/>
        </w:numPr>
        <w:ind w:firstLineChars="0"/>
        <w:rPr>
          <w:rFonts w:hint="eastAsia" w:ascii="宋体" w:hAnsi="宋体" w:eastAsia="宋体" w:cs="宋体"/>
          <w:sz w:val="28"/>
          <w:szCs w:val="28"/>
        </w:rPr>
      </w:pPr>
      <w:r>
        <w:rPr>
          <w:rFonts w:hint="eastAsia" w:ascii="宋体" w:hAnsi="宋体" w:eastAsia="宋体" w:cs="宋体"/>
          <w:sz w:val="28"/>
          <w:szCs w:val="28"/>
        </w:rPr>
        <w:t>中国彩灯博物馆藏品数字化保护与创新利用研究</w:t>
      </w:r>
      <w:r>
        <w:rPr>
          <w:rFonts w:hint="eastAsia" w:ascii="宋体" w:hAnsi="宋体" w:eastAsia="宋体" w:cs="宋体"/>
          <w:b/>
          <w:bCs/>
          <w:sz w:val="36"/>
          <w:szCs w:val="36"/>
          <w:vertAlign w:val="superscript"/>
        </w:rPr>
        <w:t>*</w:t>
      </w:r>
      <w:r>
        <w:rPr>
          <w:rFonts w:hint="eastAsia" w:ascii="宋体" w:hAnsi="宋体" w:eastAsia="宋体" w:cs="宋体"/>
          <w:sz w:val="28"/>
          <w:szCs w:val="28"/>
        </w:rPr>
        <w:t>；</w:t>
      </w:r>
    </w:p>
    <w:p w14:paraId="63A1DB4E">
      <w:pPr>
        <w:ind w:firstLine="562" w:firstLineChars="200"/>
        <w:rPr>
          <w:rFonts w:hint="eastAsia" w:ascii="宋体" w:hAnsi="宋体" w:eastAsia="宋体" w:cs="宋体"/>
          <w:b/>
          <w:snapToGrid w:val="0"/>
          <w:sz w:val="28"/>
          <w:szCs w:val="28"/>
        </w:rPr>
      </w:pPr>
      <w:r>
        <w:rPr>
          <w:rFonts w:hint="eastAsia" w:ascii="宋体" w:hAnsi="宋体" w:eastAsia="宋体" w:cs="宋体"/>
          <w:b/>
          <w:snapToGrid w:val="0"/>
          <w:sz w:val="28"/>
          <w:szCs w:val="28"/>
        </w:rPr>
        <w:t>二、彩灯文旅融合</w:t>
      </w:r>
    </w:p>
    <w:p w14:paraId="59F013A0">
      <w:pPr>
        <w:pStyle w:val="8"/>
        <w:numPr>
          <w:ilvl w:val="0"/>
          <w:numId w:val="2"/>
        </w:numPr>
        <w:ind w:firstLineChars="0"/>
        <w:rPr>
          <w:rFonts w:hint="eastAsia" w:ascii="宋体" w:hAnsi="宋体" w:eastAsia="宋体" w:cs="宋体"/>
          <w:sz w:val="28"/>
          <w:szCs w:val="28"/>
        </w:rPr>
      </w:pPr>
      <w:r>
        <w:rPr>
          <w:rFonts w:hint="eastAsia" w:ascii="宋体" w:hAnsi="宋体" w:eastAsia="宋体" w:cs="宋体"/>
          <w:sz w:val="28"/>
          <w:szCs w:val="28"/>
        </w:rPr>
        <w:t>灯会园区智慧导览与互动体验研究；</w:t>
      </w:r>
    </w:p>
    <w:p w14:paraId="6A2DCBE5">
      <w:pPr>
        <w:pStyle w:val="8"/>
        <w:numPr>
          <w:ilvl w:val="0"/>
          <w:numId w:val="2"/>
        </w:numPr>
        <w:ind w:firstLineChars="0"/>
        <w:rPr>
          <w:rFonts w:hint="eastAsia" w:ascii="宋体" w:hAnsi="宋体" w:eastAsia="宋体" w:cs="宋体"/>
          <w:sz w:val="28"/>
          <w:szCs w:val="28"/>
        </w:rPr>
      </w:pPr>
      <w:r>
        <w:rPr>
          <w:rFonts w:hint="eastAsia" w:ascii="宋体" w:hAnsi="宋体" w:eastAsia="宋体" w:cs="宋体"/>
          <w:sz w:val="28"/>
          <w:szCs w:val="28"/>
        </w:rPr>
        <w:t>灯会园区智能管理研究；</w:t>
      </w:r>
    </w:p>
    <w:p w14:paraId="79F40A2C">
      <w:pPr>
        <w:pStyle w:val="8"/>
        <w:numPr>
          <w:ilvl w:val="0"/>
          <w:numId w:val="2"/>
        </w:numPr>
        <w:ind w:firstLineChars="0"/>
        <w:rPr>
          <w:rFonts w:hint="eastAsia" w:ascii="宋体" w:hAnsi="宋体" w:eastAsia="宋体" w:cs="宋体"/>
          <w:sz w:val="28"/>
          <w:szCs w:val="28"/>
        </w:rPr>
      </w:pPr>
      <w:r>
        <w:rPr>
          <w:rFonts w:hint="eastAsia" w:ascii="宋体" w:hAnsi="宋体" w:eastAsia="宋体" w:cs="宋体"/>
          <w:sz w:val="28"/>
          <w:szCs w:val="28"/>
        </w:rPr>
        <w:t>灯会园区数字文化消费场景研究；</w:t>
      </w:r>
    </w:p>
    <w:p w14:paraId="22372F19">
      <w:pPr>
        <w:pStyle w:val="8"/>
        <w:numPr>
          <w:ilvl w:val="0"/>
          <w:numId w:val="2"/>
        </w:numPr>
        <w:ind w:firstLineChars="0"/>
        <w:rPr>
          <w:rFonts w:hint="eastAsia" w:ascii="宋体" w:hAnsi="宋体" w:eastAsia="宋体" w:cs="宋体"/>
          <w:sz w:val="28"/>
          <w:szCs w:val="28"/>
        </w:rPr>
      </w:pPr>
      <w:r>
        <w:rPr>
          <w:rFonts w:ascii="宋体" w:hAnsi="宋体" w:eastAsia="宋体" w:cs="宋体"/>
          <w:sz w:val="28"/>
          <w:szCs w:val="28"/>
        </w:rPr>
        <w:t>彩灯</w:t>
      </w:r>
      <w:r>
        <w:rPr>
          <w:rFonts w:hint="eastAsia" w:ascii="宋体" w:hAnsi="宋体" w:eastAsia="宋体" w:cs="宋体"/>
          <w:sz w:val="28"/>
          <w:szCs w:val="28"/>
        </w:rPr>
        <w:t>“</w:t>
      </w:r>
      <w:r>
        <w:rPr>
          <w:rFonts w:ascii="宋体" w:hAnsi="宋体" w:eastAsia="宋体" w:cs="宋体"/>
          <w:sz w:val="28"/>
          <w:szCs w:val="28"/>
        </w:rPr>
        <w:t>元宇宙</w:t>
      </w:r>
      <w:r>
        <w:rPr>
          <w:rFonts w:hint="eastAsia" w:ascii="宋体" w:hAnsi="宋体" w:eastAsia="宋体" w:cs="宋体"/>
          <w:sz w:val="28"/>
          <w:szCs w:val="28"/>
        </w:rPr>
        <w:t>”</w:t>
      </w:r>
      <w:r>
        <w:rPr>
          <w:rFonts w:ascii="宋体" w:hAnsi="宋体" w:eastAsia="宋体" w:cs="宋体"/>
          <w:sz w:val="28"/>
          <w:szCs w:val="28"/>
        </w:rPr>
        <w:t>平台构建与虚拟展示研究</w:t>
      </w:r>
      <w:r>
        <w:rPr>
          <w:rFonts w:hint="eastAsia" w:ascii="宋体" w:hAnsi="宋体" w:eastAsia="宋体" w:cs="宋体"/>
          <w:b/>
          <w:bCs/>
          <w:sz w:val="36"/>
          <w:szCs w:val="36"/>
          <w:vertAlign w:val="superscript"/>
        </w:rPr>
        <w:t>*</w:t>
      </w:r>
      <w:r>
        <w:rPr>
          <w:rFonts w:hint="eastAsia" w:ascii="宋体" w:hAnsi="宋体" w:eastAsia="宋体" w:cs="宋体"/>
          <w:sz w:val="28"/>
          <w:szCs w:val="28"/>
        </w:rPr>
        <w:t>；</w:t>
      </w:r>
    </w:p>
    <w:p w14:paraId="3A16A853">
      <w:pPr>
        <w:pStyle w:val="8"/>
        <w:numPr>
          <w:ilvl w:val="0"/>
          <w:numId w:val="2"/>
        </w:numPr>
        <w:ind w:firstLineChars="0"/>
        <w:rPr>
          <w:rFonts w:hint="eastAsia" w:ascii="宋体" w:hAnsi="宋体" w:eastAsia="宋体" w:cs="宋体"/>
          <w:sz w:val="28"/>
          <w:szCs w:val="28"/>
        </w:rPr>
      </w:pPr>
      <w:r>
        <w:rPr>
          <w:rFonts w:hint="eastAsia" w:ascii="宋体" w:hAnsi="宋体" w:eastAsia="宋体" w:cs="宋体"/>
          <w:sz w:val="28"/>
          <w:szCs w:val="28"/>
        </w:rPr>
        <w:t>灯会文旅融合与夜间文旅经济发展研究；</w:t>
      </w:r>
    </w:p>
    <w:p w14:paraId="5423ED7A">
      <w:pPr>
        <w:pStyle w:val="8"/>
        <w:numPr>
          <w:ilvl w:val="0"/>
          <w:numId w:val="2"/>
        </w:numPr>
        <w:ind w:firstLineChars="0"/>
        <w:rPr>
          <w:rFonts w:hint="eastAsia" w:ascii="宋体" w:hAnsi="宋体" w:eastAsia="宋体" w:cs="宋体"/>
          <w:sz w:val="28"/>
          <w:szCs w:val="28"/>
        </w:rPr>
      </w:pPr>
      <w:r>
        <w:rPr>
          <w:rFonts w:hint="eastAsia" w:ascii="宋体" w:hAnsi="宋体" w:eastAsia="宋体" w:cs="宋体"/>
          <w:sz w:val="28"/>
          <w:szCs w:val="28"/>
        </w:rPr>
        <w:t>数据要素驱动的彩灯市场预测研究</w:t>
      </w:r>
      <w:r>
        <w:rPr>
          <w:rFonts w:hint="eastAsia" w:ascii="宋体" w:hAnsi="宋体" w:eastAsia="宋体" w:cs="宋体"/>
          <w:b/>
          <w:bCs/>
          <w:sz w:val="36"/>
          <w:szCs w:val="36"/>
          <w:vertAlign w:val="superscript"/>
        </w:rPr>
        <w:t>*</w:t>
      </w:r>
      <w:r>
        <w:rPr>
          <w:rFonts w:hint="eastAsia" w:ascii="宋体" w:hAnsi="宋体" w:eastAsia="宋体" w:cs="宋体"/>
          <w:sz w:val="28"/>
          <w:szCs w:val="28"/>
        </w:rPr>
        <w:t>。</w:t>
      </w:r>
    </w:p>
    <w:p w14:paraId="18F29076">
      <w:pPr>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三、彩灯制作工艺</w:t>
      </w:r>
    </w:p>
    <w:p w14:paraId="0A4B06D0">
      <w:pPr>
        <w:pStyle w:val="8"/>
        <w:numPr>
          <w:ilvl w:val="0"/>
          <w:numId w:val="3"/>
        </w:numPr>
        <w:ind w:firstLineChars="0"/>
        <w:rPr>
          <w:rFonts w:hint="eastAsia" w:ascii="宋体" w:hAnsi="宋体" w:eastAsia="宋体" w:cs="宋体"/>
          <w:sz w:val="28"/>
          <w:szCs w:val="28"/>
        </w:rPr>
      </w:pPr>
      <w:r>
        <w:rPr>
          <w:rFonts w:hint="eastAsia" w:ascii="宋体" w:hAnsi="宋体" w:eastAsia="宋体" w:cs="宋体"/>
          <w:sz w:val="28"/>
          <w:szCs w:val="28"/>
        </w:rPr>
        <w:t>彩灯智能化制作技术研究</w:t>
      </w:r>
      <w:r>
        <w:rPr>
          <w:rFonts w:hint="eastAsia" w:ascii="宋体" w:hAnsi="宋体" w:eastAsia="宋体" w:cs="宋体"/>
          <w:b/>
          <w:bCs/>
          <w:sz w:val="36"/>
          <w:szCs w:val="36"/>
          <w:vertAlign w:val="superscript"/>
        </w:rPr>
        <w:t>*</w:t>
      </w:r>
      <w:r>
        <w:rPr>
          <w:rFonts w:hint="eastAsia" w:ascii="宋体" w:hAnsi="宋体" w:eastAsia="宋体" w:cs="宋体"/>
          <w:sz w:val="28"/>
          <w:szCs w:val="28"/>
        </w:rPr>
        <w:t>；</w:t>
      </w:r>
    </w:p>
    <w:p w14:paraId="7B511248">
      <w:pPr>
        <w:pStyle w:val="8"/>
        <w:numPr>
          <w:ilvl w:val="0"/>
          <w:numId w:val="3"/>
        </w:numPr>
        <w:ind w:firstLineChars="0"/>
        <w:rPr>
          <w:rFonts w:hint="eastAsia" w:ascii="宋体" w:hAnsi="宋体" w:eastAsia="宋体" w:cs="宋体"/>
          <w:sz w:val="28"/>
          <w:szCs w:val="28"/>
        </w:rPr>
      </w:pPr>
      <w:r>
        <w:rPr>
          <w:rFonts w:hint="eastAsia" w:ascii="宋体" w:hAnsi="宋体" w:eastAsia="宋体" w:cs="宋体"/>
          <w:sz w:val="28"/>
          <w:szCs w:val="28"/>
        </w:rPr>
        <w:t>彩灯内/外饰材料性能改善研究；</w:t>
      </w:r>
    </w:p>
    <w:p w14:paraId="12CF2013">
      <w:pPr>
        <w:pStyle w:val="8"/>
        <w:numPr>
          <w:ilvl w:val="0"/>
          <w:numId w:val="3"/>
        </w:numPr>
        <w:ind w:firstLineChars="0"/>
        <w:rPr>
          <w:rFonts w:hint="eastAsia" w:ascii="宋体" w:hAnsi="宋体" w:eastAsia="宋体" w:cs="宋体"/>
          <w:sz w:val="28"/>
          <w:szCs w:val="28"/>
        </w:rPr>
      </w:pPr>
      <w:r>
        <w:rPr>
          <w:rFonts w:hint="eastAsia" w:ascii="宋体" w:hAnsi="宋体" w:eastAsia="宋体" w:cs="宋体"/>
          <w:sz w:val="28"/>
          <w:szCs w:val="28"/>
        </w:rPr>
        <w:t>彩灯光电技术与智能控制研究</w:t>
      </w:r>
      <w:r>
        <w:rPr>
          <w:rFonts w:hint="eastAsia" w:ascii="宋体" w:hAnsi="宋体" w:eastAsia="宋体" w:cs="宋体"/>
          <w:b/>
          <w:bCs/>
          <w:sz w:val="36"/>
          <w:szCs w:val="36"/>
          <w:vertAlign w:val="superscript"/>
        </w:rPr>
        <w:t>*</w:t>
      </w:r>
      <w:r>
        <w:rPr>
          <w:rFonts w:hint="eastAsia" w:ascii="宋体" w:hAnsi="宋体" w:eastAsia="宋体" w:cs="宋体"/>
          <w:sz w:val="28"/>
          <w:szCs w:val="28"/>
        </w:rPr>
        <w:t>；</w:t>
      </w:r>
    </w:p>
    <w:p w14:paraId="2F0E3B11">
      <w:pPr>
        <w:pStyle w:val="8"/>
        <w:numPr>
          <w:ilvl w:val="0"/>
          <w:numId w:val="3"/>
        </w:numPr>
        <w:ind w:firstLineChars="0"/>
        <w:rPr>
          <w:rFonts w:hint="eastAsia" w:ascii="宋体" w:hAnsi="宋体" w:eastAsia="宋体" w:cs="宋体"/>
          <w:sz w:val="28"/>
          <w:szCs w:val="28"/>
        </w:rPr>
      </w:pPr>
      <w:r>
        <w:rPr>
          <w:rFonts w:ascii="宋体" w:hAnsi="宋体" w:eastAsia="宋体" w:cs="宋体"/>
          <w:sz w:val="28"/>
          <w:szCs w:val="28"/>
        </w:rPr>
        <w:t>基于物联网技术的彩灯远程控制系统研发</w:t>
      </w:r>
      <w:r>
        <w:rPr>
          <w:rFonts w:hint="eastAsia" w:ascii="宋体" w:hAnsi="宋体" w:eastAsia="宋体" w:cs="宋体"/>
          <w:sz w:val="28"/>
          <w:szCs w:val="28"/>
        </w:rPr>
        <w:t>；</w:t>
      </w:r>
    </w:p>
    <w:p w14:paraId="4FFCBD90">
      <w:pPr>
        <w:pStyle w:val="8"/>
        <w:numPr>
          <w:ilvl w:val="0"/>
          <w:numId w:val="3"/>
        </w:numPr>
        <w:ind w:firstLineChars="0"/>
        <w:rPr>
          <w:rFonts w:hint="eastAsia" w:ascii="宋体" w:hAnsi="宋体" w:eastAsia="宋体" w:cs="宋体"/>
          <w:sz w:val="28"/>
          <w:szCs w:val="28"/>
        </w:rPr>
      </w:pPr>
      <w:r>
        <w:rPr>
          <w:rFonts w:hint="eastAsia" w:ascii="宋体" w:hAnsi="宋体" w:eastAsia="宋体" w:cs="宋体"/>
          <w:sz w:val="28"/>
          <w:szCs w:val="28"/>
        </w:rPr>
        <w:t>彩灯绿色回收与综合利用技术研究</w:t>
      </w:r>
      <w:r>
        <w:rPr>
          <w:rFonts w:hint="eastAsia" w:ascii="宋体" w:hAnsi="宋体" w:eastAsia="宋体" w:cs="宋体"/>
          <w:b/>
          <w:bCs/>
          <w:sz w:val="36"/>
          <w:szCs w:val="36"/>
          <w:vertAlign w:val="superscript"/>
        </w:rPr>
        <w:t>*</w:t>
      </w:r>
      <w:r>
        <w:rPr>
          <w:rFonts w:hint="eastAsia" w:ascii="宋体" w:hAnsi="宋体" w:eastAsia="宋体" w:cs="宋体"/>
          <w:sz w:val="28"/>
          <w:szCs w:val="28"/>
        </w:rPr>
        <w:t>；</w:t>
      </w:r>
    </w:p>
    <w:p w14:paraId="26867537">
      <w:pPr>
        <w:pStyle w:val="8"/>
        <w:numPr>
          <w:ilvl w:val="0"/>
          <w:numId w:val="3"/>
        </w:numPr>
        <w:ind w:firstLineChars="0"/>
        <w:rPr>
          <w:rFonts w:hint="eastAsia" w:ascii="宋体" w:hAnsi="宋体" w:eastAsia="宋体" w:cs="宋体"/>
          <w:sz w:val="28"/>
          <w:szCs w:val="28"/>
        </w:rPr>
      </w:pPr>
      <w:r>
        <w:rPr>
          <w:rFonts w:hint="eastAsia" w:ascii="宋体" w:hAnsi="宋体" w:eastAsia="宋体" w:cs="宋体"/>
          <w:sz w:val="28"/>
          <w:szCs w:val="28"/>
        </w:rPr>
        <w:t>彩灯文化产品标准化研究。</w:t>
      </w:r>
    </w:p>
    <w:p w14:paraId="6D9A3FC7">
      <w:pPr>
        <w:numPr>
          <w:ilvl w:val="0"/>
          <w:numId w:val="4"/>
        </w:numPr>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彩灯历史文化与当代传播</w:t>
      </w:r>
    </w:p>
    <w:p w14:paraId="5BF72B0D">
      <w:pPr>
        <w:pStyle w:val="8"/>
        <w:numPr>
          <w:ilvl w:val="0"/>
          <w:numId w:val="5"/>
        </w:numPr>
        <w:ind w:firstLine="560"/>
        <w:rPr>
          <w:rFonts w:hint="eastAsia" w:ascii="宋体" w:hAnsi="宋体" w:eastAsia="宋体" w:cs="宋体"/>
          <w:sz w:val="28"/>
          <w:szCs w:val="28"/>
        </w:rPr>
      </w:pPr>
      <w:r>
        <w:rPr>
          <w:rFonts w:hint="eastAsia" w:ascii="宋体" w:hAnsi="宋体" w:eastAsia="宋体" w:cs="宋体"/>
          <w:sz w:val="28"/>
          <w:szCs w:val="28"/>
        </w:rPr>
        <w:t>中华彩灯图谱文献整理相关研究</w:t>
      </w:r>
      <w:r>
        <w:rPr>
          <w:rFonts w:hint="eastAsia" w:ascii="宋体" w:hAnsi="宋体" w:eastAsia="宋体" w:cs="宋体"/>
          <w:b/>
          <w:bCs/>
          <w:sz w:val="36"/>
          <w:szCs w:val="36"/>
          <w:vertAlign w:val="superscript"/>
        </w:rPr>
        <w:t>*</w:t>
      </w:r>
      <w:r>
        <w:rPr>
          <w:rFonts w:hint="eastAsia" w:ascii="宋体" w:hAnsi="宋体" w:eastAsia="宋体" w:cs="宋体"/>
          <w:sz w:val="28"/>
          <w:szCs w:val="28"/>
        </w:rPr>
        <w:t>；</w:t>
      </w:r>
    </w:p>
    <w:p w14:paraId="13B45218">
      <w:pPr>
        <w:pStyle w:val="8"/>
        <w:ind w:left="560" w:firstLine="0" w:firstLineChars="0"/>
        <w:rPr>
          <w:rFonts w:hint="eastAsia" w:ascii="宋体" w:hAnsi="宋体" w:eastAsia="宋体" w:cs="宋体"/>
          <w:sz w:val="28"/>
          <w:szCs w:val="28"/>
        </w:rPr>
      </w:pPr>
      <w:r>
        <w:rPr>
          <w:rFonts w:hint="eastAsia" w:ascii="宋体" w:hAnsi="宋体" w:eastAsia="宋体" w:cs="宋体"/>
          <w:sz w:val="28"/>
          <w:szCs w:val="28"/>
        </w:rPr>
        <w:t>2. 彩灯文化传播与媒介创新研究；</w:t>
      </w:r>
    </w:p>
    <w:p w14:paraId="07BE10F4">
      <w:pPr>
        <w:pStyle w:val="8"/>
        <w:ind w:left="560" w:firstLine="0" w:firstLineChars="0"/>
        <w:rPr>
          <w:rFonts w:hint="eastAsia" w:ascii="宋体" w:hAnsi="宋体" w:eastAsia="宋体" w:cs="宋体"/>
          <w:sz w:val="28"/>
          <w:szCs w:val="28"/>
        </w:rPr>
      </w:pPr>
      <w:r>
        <w:rPr>
          <w:rFonts w:hint="eastAsia" w:ascii="宋体" w:hAnsi="宋体" w:eastAsia="宋体" w:cs="宋体"/>
          <w:sz w:val="28"/>
          <w:szCs w:val="28"/>
        </w:rPr>
        <w:t>3. 彩灯文化保护传承与国际传播研究；</w:t>
      </w:r>
    </w:p>
    <w:p w14:paraId="219D16E4">
      <w:pPr>
        <w:pStyle w:val="8"/>
        <w:ind w:left="560" w:firstLine="0" w:firstLineChars="0"/>
        <w:rPr>
          <w:rFonts w:hint="eastAsia" w:ascii="宋体" w:hAnsi="宋体" w:eastAsia="宋体" w:cs="宋体"/>
          <w:sz w:val="28"/>
          <w:szCs w:val="28"/>
        </w:rPr>
      </w:pPr>
      <w:r>
        <w:rPr>
          <w:rFonts w:hint="eastAsia" w:ascii="宋体" w:hAnsi="宋体" w:eastAsia="宋体" w:cs="宋体"/>
          <w:sz w:val="28"/>
          <w:szCs w:val="28"/>
        </w:rPr>
        <w:t>4. 全国各地彩灯技艺流派与艺人（群体）研究；</w:t>
      </w:r>
    </w:p>
    <w:p w14:paraId="2283EFCA">
      <w:pPr>
        <w:pStyle w:val="8"/>
        <w:ind w:left="560" w:firstLine="0" w:firstLineChars="0"/>
        <w:rPr>
          <w:rFonts w:hint="eastAsia" w:ascii="宋体" w:hAnsi="宋体" w:eastAsia="宋体" w:cs="宋体"/>
          <w:sz w:val="28"/>
          <w:szCs w:val="28"/>
        </w:rPr>
      </w:pPr>
      <w:r>
        <w:rPr>
          <w:rFonts w:hint="eastAsia" w:ascii="宋体" w:hAnsi="宋体" w:eastAsia="宋体" w:cs="宋体"/>
          <w:sz w:val="28"/>
          <w:szCs w:val="28"/>
        </w:rPr>
        <w:t>5. 彩灯文艺作品研究；</w:t>
      </w:r>
    </w:p>
    <w:p w14:paraId="1CA8EDD8">
      <w:pPr>
        <w:pStyle w:val="8"/>
        <w:ind w:left="560" w:firstLine="0" w:firstLineChars="0"/>
        <w:rPr>
          <w:rFonts w:hint="eastAsia" w:ascii="宋体" w:hAnsi="宋体" w:eastAsia="宋体" w:cs="宋体"/>
          <w:sz w:val="28"/>
          <w:szCs w:val="28"/>
        </w:rPr>
      </w:pPr>
      <w:r>
        <w:rPr>
          <w:rFonts w:hint="eastAsia" w:ascii="宋体" w:hAnsi="宋体" w:eastAsia="宋体" w:cs="宋体"/>
          <w:sz w:val="28"/>
          <w:szCs w:val="28"/>
        </w:rPr>
        <w:t>6. 彩灯民俗文化研究。</w:t>
      </w:r>
    </w:p>
    <w:p w14:paraId="2D4B8F2D">
      <w:pPr>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五、彩灯特色人才培养</w:t>
      </w:r>
    </w:p>
    <w:p w14:paraId="21ED637C">
      <w:pPr>
        <w:pStyle w:val="8"/>
        <w:numPr>
          <w:ilvl w:val="0"/>
          <w:numId w:val="6"/>
        </w:numPr>
        <w:ind w:firstLineChars="0"/>
        <w:rPr>
          <w:rFonts w:hint="eastAsia" w:ascii="宋体" w:hAnsi="宋体" w:eastAsia="宋体" w:cs="宋体"/>
          <w:sz w:val="28"/>
          <w:szCs w:val="28"/>
        </w:rPr>
      </w:pPr>
      <w:r>
        <w:rPr>
          <w:rFonts w:hint="eastAsia" w:ascii="宋体" w:hAnsi="宋体" w:eastAsia="宋体" w:cs="宋体"/>
          <w:sz w:val="28"/>
          <w:szCs w:val="28"/>
        </w:rPr>
        <w:t>彩灯（技艺）虚拟仿真教学研究；</w:t>
      </w:r>
    </w:p>
    <w:p w14:paraId="2B0E4931">
      <w:pPr>
        <w:pStyle w:val="8"/>
        <w:numPr>
          <w:ilvl w:val="0"/>
          <w:numId w:val="6"/>
        </w:numPr>
        <w:ind w:firstLineChars="0"/>
        <w:rPr>
          <w:rFonts w:hint="eastAsia" w:ascii="宋体" w:hAnsi="宋体" w:eastAsia="宋体" w:cs="宋体"/>
          <w:sz w:val="28"/>
          <w:szCs w:val="28"/>
        </w:rPr>
      </w:pPr>
      <w:r>
        <w:rPr>
          <w:rFonts w:hint="eastAsia" w:ascii="宋体" w:hAnsi="宋体" w:eastAsia="宋体" w:cs="宋体"/>
          <w:sz w:val="28"/>
          <w:szCs w:val="28"/>
        </w:rPr>
        <w:t>彩灯数字化设计与智能制作人才培养研究；</w:t>
      </w:r>
    </w:p>
    <w:p w14:paraId="1BFB9360">
      <w:pPr>
        <w:pStyle w:val="8"/>
        <w:numPr>
          <w:ilvl w:val="0"/>
          <w:numId w:val="6"/>
        </w:numPr>
        <w:ind w:firstLineChars="0"/>
        <w:rPr>
          <w:rFonts w:hint="eastAsia" w:ascii="宋体" w:hAnsi="宋体" w:eastAsia="宋体" w:cs="宋体"/>
          <w:sz w:val="28"/>
          <w:szCs w:val="28"/>
        </w:rPr>
      </w:pPr>
      <w:r>
        <w:rPr>
          <w:rFonts w:hint="eastAsia" w:ascii="宋体" w:hAnsi="宋体" w:eastAsia="宋体" w:cs="宋体"/>
          <w:sz w:val="28"/>
          <w:szCs w:val="28"/>
        </w:rPr>
        <w:t>彩灯文旅融合专业人才培养研究。</w:t>
      </w:r>
    </w:p>
    <w:p w14:paraId="2216E132">
      <w:pPr>
        <w:pStyle w:val="8"/>
        <w:ind w:left="560" w:firstLine="0" w:firstLineChars="0"/>
        <w:rPr>
          <w:rFonts w:hint="eastAsia" w:ascii="宋体" w:hAnsi="宋体" w:eastAsia="宋体" w:cs="宋体"/>
          <w:sz w:val="28"/>
          <w:szCs w:val="28"/>
        </w:rPr>
      </w:pPr>
      <w:r>
        <w:rPr>
          <w:rFonts w:hint="eastAsia" w:ascii="宋体" w:hAnsi="宋体" w:eastAsia="宋体" w:cs="宋体"/>
          <w:sz w:val="28"/>
          <w:szCs w:val="28"/>
        </w:rPr>
        <w:t>备注：</w:t>
      </w:r>
      <w:r>
        <w:rPr>
          <w:rFonts w:ascii="宋体" w:hAnsi="宋体" w:eastAsia="宋体" w:cs="宋体"/>
          <w:sz w:val="28"/>
          <w:szCs w:val="28"/>
        </w:rPr>
        <w:t>标注</w:t>
      </w:r>
      <w:r>
        <w:rPr>
          <w:rFonts w:hint="eastAsia" w:ascii="宋体" w:hAnsi="宋体" w:eastAsia="宋体" w:cs="宋体"/>
          <w:sz w:val="28"/>
          <w:szCs w:val="28"/>
        </w:rPr>
        <w:t>“</w:t>
      </w:r>
      <w:r>
        <w:rPr>
          <w:rFonts w:hint="eastAsia" w:ascii="宋体" w:hAnsi="宋体" w:eastAsia="宋体" w:cs="宋体"/>
          <w:sz w:val="28"/>
          <w:szCs w:val="28"/>
          <w:lang w:val="en-US" w:eastAsia="zh-CN"/>
        </w:rPr>
        <w:t xml:space="preserve"> * </w:t>
      </w:r>
      <w:r>
        <w:rPr>
          <w:rFonts w:hint="eastAsia" w:ascii="宋体" w:hAnsi="宋体" w:eastAsia="宋体" w:cs="宋体"/>
          <w:sz w:val="28"/>
          <w:szCs w:val="28"/>
        </w:rPr>
        <w:t>”</w:t>
      </w:r>
      <w:r>
        <w:rPr>
          <w:rFonts w:ascii="宋体" w:hAnsi="宋体" w:eastAsia="宋体" w:cs="宋体"/>
          <w:sz w:val="28"/>
          <w:szCs w:val="28"/>
        </w:rPr>
        <w:t>的选题方向为本年度优先资助方向。优先资助方向不代表项目级别认定，项目级别由实验室根据选题和论证确定。</w:t>
      </w:r>
    </w:p>
    <w:p w14:paraId="143F7C74">
      <w:pPr>
        <w:ind w:firstLine="562" w:firstLineChars="200"/>
        <w:rPr>
          <w:rFonts w:hint="eastAsia" w:ascii="楷体" w:hAnsi="楷体" w:eastAsia="楷体" w:cs="楷体"/>
          <w:b/>
          <w:sz w:val="28"/>
          <w:szCs w:val="28"/>
        </w:rPr>
      </w:pPr>
      <w:r>
        <w:rPr>
          <w:rFonts w:hint="eastAsia" w:ascii="楷体" w:hAnsi="楷体" w:eastAsia="楷体" w:cs="楷体"/>
          <w:b/>
          <w:snapToGrid w:val="0"/>
          <w:sz w:val="28"/>
          <w:szCs w:val="28"/>
        </w:rPr>
        <w:t>为推动中国彩灯文化遗产传承创新，服务彩灯文旅产业高质量发展，鼓励申请人根据已有研究基础和全国各地实际，整合团队力量，</w:t>
      </w:r>
      <w:r>
        <w:rPr>
          <w:rFonts w:ascii="楷体" w:hAnsi="楷体" w:eastAsia="楷体" w:cs="楷体"/>
          <w:b/>
          <w:snapToGrid w:val="0"/>
          <w:sz w:val="28"/>
          <w:szCs w:val="28"/>
        </w:rPr>
        <w:t>在上述选题方向范围内自拟题目申报。鼓励研究成果以获授权的发明专利、实用新型专利、外观设计专利及计算机软件著作权等知识产权形式呈现。</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0B6C86C-82FC-48B9-B030-D23AD7877A1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embedRegular r:id="rId2" w:fontKey="{71F3E1AC-C813-4354-9EC5-85870EAA5CA4}"/>
  </w:font>
  <w:font w:name="KSOFE450088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736336"/>
    <w:multiLevelType w:val="singleLevel"/>
    <w:tmpl w:val="9C736336"/>
    <w:lvl w:ilvl="0" w:tentative="0">
      <w:start w:val="1"/>
      <w:numFmt w:val="decimal"/>
      <w:suff w:val="space"/>
      <w:lvlText w:val="%1."/>
      <w:lvlJc w:val="left"/>
    </w:lvl>
  </w:abstractNum>
  <w:abstractNum w:abstractNumId="1">
    <w:nsid w:val="0B502D16"/>
    <w:multiLevelType w:val="multilevel"/>
    <w:tmpl w:val="0B502D16"/>
    <w:lvl w:ilvl="0" w:tentative="0">
      <w:start w:val="1"/>
      <w:numFmt w:val="decimal"/>
      <w:lvlText w:val="%1."/>
      <w:lvlJc w:val="left"/>
      <w:pPr>
        <w:ind w:left="1000" w:hanging="440"/>
      </w:pPr>
    </w:lvl>
    <w:lvl w:ilvl="1" w:tentative="0">
      <w:start w:val="1"/>
      <w:numFmt w:val="lowerLetter"/>
      <w:lvlText w:val="%2)"/>
      <w:lvlJc w:val="left"/>
      <w:pPr>
        <w:ind w:left="1440" w:hanging="440"/>
      </w:pPr>
    </w:lvl>
    <w:lvl w:ilvl="2" w:tentative="0">
      <w:start w:val="1"/>
      <w:numFmt w:val="lowerRoman"/>
      <w:lvlText w:val="%3."/>
      <w:lvlJc w:val="right"/>
      <w:pPr>
        <w:ind w:left="1880" w:hanging="440"/>
      </w:pPr>
    </w:lvl>
    <w:lvl w:ilvl="3" w:tentative="0">
      <w:start w:val="1"/>
      <w:numFmt w:val="decimal"/>
      <w:lvlText w:val="%4."/>
      <w:lvlJc w:val="left"/>
      <w:pPr>
        <w:ind w:left="2320" w:hanging="440"/>
      </w:pPr>
    </w:lvl>
    <w:lvl w:ilvl="4" w:tentative="0">
      <w:start w:val="1"/>
      <w:numFmt w:val="lowerLetter"/>
      <w:lvlText w:val="%5)"/>
      <w:lvlJc w:val="left"/>
      <w:pPr>
        <w:ind w:left="2760" w:hanging="440"/>
      </w:pPr>
    </w:lvl>
    <w:lvl w:ilvl="5" w:tentative="0">
      <w:start w:val="1"/>
      <w:numFmt w:val="lowerRoman"/>
      <w:lvlText w:val="%6."/>
      <w:lvlJc w:val="right"/>
      <w:pPr>
        <w:ind w:left="3200" w:hanging="440"/>
      </w:pPr>
    </w:lvl>
    <w:lvl w:ilvl="6" w:tentative="0">
      <w:start w:val="1"/>
      <w:numFmt w:val="decimal"/>
      <w:lvlText w:val="%7."/>
      <w:lvlJc w:val="left"/>
      <w:pPr>
        <w:ind w:left="3640" w:hanging="440"/>
      </w:pPr>
    </w:lvl>
    <w:lvl w:ilvl="7" w:tentative="0">
      <w:start w:val="1"/>
      <w:numFmt w:val="lowerLetter"/>
      <w:lvlText w:val="%8)"/>
      <w:lvlJc w:val="left"/>
      <w:pPr>
        <w:ind w:left="4080" w:hanging="440"/>
      </w:pPr>
    </w:lvl>
    <w:lvl w:ilvl="8" w:tentative="0">
      <w:start w:val="1"/>
      <w:numFmt w:val="lowerRoman"/>
      <w:lvlText w:val="%9."/>
      <w:lvlJc w:val="right"/>
      <w:pPr>
        <w:ind w:left="4520" w:hanging="440"/>
      </w:pPr>
    </w:lvl>
  </w:abstractNum>
  <w:abstractNum w:abstractNumId="2">
    <w:nsid w:val="0D367A74"/>
    <w:multiLevelType w:val="multilevel"/>
    <w:tmpl w:val="0D367A74"/>
    <w:lvl w:ilvl="0" w:tentative="0">
      <w:start w:val="1"/>
      <w:numFmt w:val="decimal"/>
      <w:lvlText w:val="%1."/>
      <w:lvlJc w:val="left"/>
      <w:pPr>
        <w:ind w:left="1000" w:hanging="440"/>
      </w:pPr>
    </w:lvl>
    <w:lvl w:ilvl="1" w:tentative="0">
      <w:start w:val="1"/>
      <w:numFmt w:val="lowerLetter"/>
      <w:lvlText w:val="%2)"/>
      <w:lvlJc w:val="left"/>
      <w:pPr>
        <w:ind w:left="1440" w:hanging="440"/>
      </w:pPr>
    </w:lvl>
    <w:lvl w:ilvl="2" w:tentative="0">
      <w:start w:val="1"/>
      <w:numFmt w:val="lowerRoman"/>
      <w:lvlText w:val="%3."/>
      <w:lvlJc w:val="right"/>
      <w:pPr>
        <w:ind w:left="1880" w:hanging="440"/>
      </w:pPr>
    </w:lvl>
    <w:lvl w:ilvl="3" w:tentative="0">
      <w:start w:val="1"/>
      <w:numFmt w:val="decimal"/>
      <w:lvlText w:val="%4."/>
      <w:lvlJc w:val="left"/>
      <w:pPr>
        <w:ind w:left="2320" w:hanging="440"/>
      </w:pPr>
    </w:lvl>
    <w:lvl w:ilvl="4" w:tentative="0">
      <w:start w:val="1"/>
      <w:numFmt w:val="lowerLetter"/>
      <w:lvlText w:val="%5)"/>
      <w:lvlJc w:val="left"/>
      <w:pPr>
        <w:ind w:left="2760" w:hanging="440"/>
      </w:pPr>
    </w:lvl>
    <w:lvl w:ilvl="5" w:tentative="0">
      <w:start w:val="1"/>
      <w:numFmt w:val="lowerRoman"/>
      <w:lvlText w:val="%6."/>
      <w:lvlJc w:val="right"/>
      <w:pPr>
        <w:ind w:left="3200" w:hanging="440"/>
      </w:pPr>
    </w:lvl>
    <w:lvl w:ilvl="6" w:tentative="0">
      <w:start w:val="1"/>
      <w:numFmt w:val="decimal"/>
      <w:lvlText w:val="%7."/>
      <w:lvlJc w:val="left"/>
      <w:pPr>
        <w:ind w:left="3640" w:hanging="440"/>
      </w:pPr>
    </w:lvl>
    <w:lvl w:ilvl="7" w:tentative="0">
      <w:start w:val="1"/>
      <w:numFmt w:val="lowerLetter"/>
      <w:lvlText w:val="%8)"/>
      <w:lvlJc w:val="left"/>
      <w:pPr>
        <w:ind w:left="4080" w:hanging="440"/>
      </w:pPr>
    </w:lvl>
    <w:lvl w:ilvl="8" w:tentative="0">
      <w:start w:val="1"/>
      <w:numFmt w:val="lowerRoman"/>
      <w:lvlText w:val="%9."/>
      <w:lvlJc w:val="right"/>
      <w:pPr>
        <w:ind w:left="4520" w:hanging="440"/>
      </w:pPr>
    </w:lvl>
  </w:abstractNum>
  <w:abstractNum w:abstractNumId="3">
    <w:nsid w:val="336557ED"/>
    <w:multiLevelType w:val="multilevel"/>
    <w:tmpl w:val="336557ED"/>
    <w:lvl w:ilvl="0" w:tentative="0">
      <w:start w:val="1"/>
      <w:numFmt w:val="decimal"/>
      <w:lvlText w:val="%1."/>
      <w:lvlJc w:val="left"/>
      <w:pPr>
        <w:ind w:left="1000" w:hanging="440"/>
      </w:pPr>
    </w:lvl>
    <w:lvl w:ilvl="1" w:tentative="0">
      <w:start w:val="1"/>
      <w:numFmt w:val="lowerLetter"/>
      <w:lvlText w:val="%2)"/>
      <w:lvlJc w:val="left"/>
      <w:pPr>
        <w:ind w:left="1440" w:hanging="440"/>
      </w:pPr>
    </w:lvl>
    <w:lvl w:ilvl="2" w:tentative="0">
      <w:start w:val="1"/>
      <w:numFmt w:val="lowerRoman"/>
      <w:lvlText w:val="%3."/>
      <w:lvlJc w:val="right"/>
      <w:pPr>
        <w:ind w:left="1880" w:hanging="440"/>
      </w:pPr>
    </w:lvl>
    <w:lvl w:ilvl="3" w:tentative="0">
      <w:start w:val="1"/>
      <w:numFmt w:val="decimal"/>
      <w:lvlText w:val="%4."/>
      <w:lvlJc w:val="left"/>
      <w:pPr>
        <w:ind w:left="2320" w:hanging="440"/>
      </w:pPr>
    </w:lvl>
    <w:lvl w:ilvl="4" w:tentative="0">
      <w:start w:val="1"/>
      <w:numFmt w:val="lowerLetter"/>
      <w:lvlText w:val="%5)"/>
      <w:lvlJc w:val="left"/>
      <w:pPr>
        <w:ind w:left="2760" w:hanging="440"/>
      </w:pPr>
    </w:lvl>
    <w:lvl w:ilvl="5" w:tentative="0">
      <w:start w:val="1"/>
      <w:numFmt w:val="lowerRoman"/>
      <w:lvlText w:val="%6."/>
      <w:lvlJc w:val="right"/>
      <w:pPr>
        <w:ind w:left="3200" w:hanging="440"/>
      </w:pPr>
    </w:lvl>
    <w:lvl w:ilvl="6" w:tentative="0">
      <w:start w:val="1"/>
      <w:numFmt w:val="decimal"/>
      <w:lvlText w:val="%7."/>
      <w:lvlJc w:val="left"/>
      <w:pPr>
        <w:ind w:left="3640" w:hanging="440"/>
      </w:pPr>
    </w:lvl>
    <w:lvl w:ilvl="7" w:tentative="0">
      <w:start w:val="1"/>
      <w:numFmt w:val="lowerLetter"/>
      <w:lvlText w:val="%8)"/>
      <w:lvlJc w:val="left"/>
      <w:pPr>
        <w:ind w:left="4080" w:hanging="440"/>
      </w:pPr>
    </w:lvl>
    <w:lvl w:ilvl="8" w:tentative="0">
      <w:start w:val="1"/>
      <w:numFmt w:val="lowerRoman"/>
      <w:lvlText w:val="%9."/>
      <w:lvlJc w:val="right"/>
      <w:pPr>
        <w:ind w:left="4520" w:hanging="440"/>
      </w:pPr>
    </w:lvl>
  </w:abstractNum>
  <w:abstractNum w:abstractNumId="4">
    <w:nsid w:val="3C751A42"/>
    <w:multiLevelType w:val="singleLevel"/>
    <w:tmpl w:val="3C751A42"/>
    <w:lvl w:ilvl="0" w:tentative="0">
      <w:start w:val="4"/>
      <w:numFmt w:val="chineseCounting"/>
      <w:suff w:val="nothing"/>
      <w:lvlText w:val="%1、"/>
      <w:lvlJc w:val="left"/>
      <w:rPr>
        <w:rFonts w:hint="eastAsia"/>
      </w:rPr>
    </w:lvl>
  </w:abstractNum>
  <w:abstractNum w:abstractNumId="5">
    <w:nsid w:val="7AB306B7"/>
    <w:multiLevelType w:val="multilevel"/>
    <w:tmpl w:val="7AB306B7"/>
    <w:lvl w:ilvl="0" w:tentative="0">
      <w:start w:val="1"/>
      <w:numFmt w:val="decimal"/>
      <w:lvlText w:val="%1."/>
      <w:lvlJc w:val="left"/>
      <w:pPr>
        <w:ind w:left="1000" w:hanging="440"/>
      </w:pPr>
    </w:lvl>
    <w:lvl w:ilvl="1" w:tentative="0">
      <w:start w:val="1"/>
      <w:numFmt w:val="lowerLetter"/>
      <w:lvlText w:val="%2)"/>
      <w:lvlJc w:val="left"/>
      <w:pPr>
        <w:ind w:left="1440" w:hanging="440"/>
      </w:pPr>
    </w:lvl>
    <w:lvl w:ilvl="2" w:tentative="0">
      <w:start w:val="1"/>
      <w:numFmt w:val="lowerRoman"/>
      <w:lvlText w:val="%3."/>
      <w:lvlJc w:val="right"/>
      <w:pPr>
        <w:ind w:left="1880" w:hanging="440"/>
      </w:pPr>
    </w:lvl>
    <w:lvl w:ilvl="3" w:tentative="0">
      <w:start w:val="1"/>
      <w:numFmt w:val="decimal"/>
      <w:lvlText w:val="%4."/>
      <w:lvlJc w:val="left"/>
      <w:pPr>
        <w:ind w:left="2320" w:hanging="440"/>
      </w:pPr>
    </w:lvl>
    <w:lvl w:ilvl="4" w:tentative="0">
      <w:start w:val="1"/>
      <w:numFmt w:val="lowerLetter"/>
      <w:lvlText w:val="%5)"/>
      <w:lvlJc w:val="left"/>
      <w:pPr>
        <w:ind w:left="2760" w:hanging="440"/>
      </w:pPr>
    </w:lvl>
    <w:lvl w:ilvl="5" w:tentative="0">
      <w:start w:val="1"/>
      <w:numFmt w:val="lowerRoman"/>
      <w:lvlText w:val="%6."/>
      <w:lvlJc w:val="right"/>
      <w:pPr>
        <w:ind w:left="3200" w:hanging="440"/>
      </w:pPr>
    </w:lvl>
    <w:lvl w:ilvl="6" w:tentative="0">
      <w:start w:val="1"/>
      <w:numFmt w:val="decimal"/>
      <w:lvlText w:val="%7."/>
      <w:lvlJc w:val="left"/>
      <w:pPr>
        <w:ind w:left="3640" w:hanging="440"/>
      </w:pPr>
    </w:lvl>
    <w:lvl w:ilvl="7" w:tentative="0">
      <w:start w:val="1"/>
      <w:numFmt w:val="lowerLetter"/>
      <w:lvlText w:val="%8)"/>
      <w:lvlJc w:val="left"/>
      <w:pPr>
        <w:ind w:left="4080" w:hanging="440"/>
      </w:pPr>
    </w:lvl>
    <w:lvl w:ilvl="8" w:tentative="0">
      <w:start w:val="1"/>
      <w:numFmt w:val="lowerRoman"/>
      <w:lvlText w:val="%9."/>
      <w:lvlJc w:val="right"/>
      <w:pPr>
        <w:ind w:left="4520" w:hanging="440"/>
      </w:pPr>
    </w:lvl>
  </w:abstractNum>
  <w:num w:numId="1">
    <w:abstractNumId w:val="5"/>
  </w:num>
  <w:num w:numId="2">
    <w:abstractNumId w:val="3"/>
  </w:num>
  <w:num w:numId="3">
    <w:abstractNumId w:val="2"/>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cxMmQ5OWMwMzE4MThjOTcyODdmM2ZhZjZmYjE1ZjMifQ=="/>
  </w:docVars>
  <w:rsids>
    <w:rsidRoot w:val="44971944"/>
    <w:rsid w:val="0009298E"/>
    <w:rsid w:val="00276538"/>
    <w:rsid w:val="00346AC3"/>
    <w:rsid w:val="005470D1"/>
    <w:rsid w:val="005A42F9"/>
    <w:rsid w:val="005F3601"/>
    <w:rsid w:val="00646833"/>
    <w:rsid w:val="00673FD3"/>
    <w:rsid w:val="00674357"/>
    <w:rsid w:val="0067520F"/>
    <w:rsid w:val="006A3153"/>
    <w:rsid w:val="007F56B6"/>
    <w:rsid w:val="0082176C"/>
    <w:rsid w:val="00AA49DA"/>
    <w:rsid w:val="00C63744"/>
    <w:rsid w:val="00C96CA1"/>
    <w:rsid w:val="00CB575B"/>
    <w:rsid w:val="00D45D9D"/>
    <w:rsid w:val="00D462CE"/>
    <w:rsid w:val="00DE2C56"/>
    <w:rsid w:val="00EC2918"/>
    <w:rsid w:val="00ED2FD4"/>
    <w:rsid w:val="064D4996"/>
    <w:rsid w:val="0A5B507D"/>
    <w:rsid w:val="20DB211A"/>
    <w:rsid w:val="239E0212"/>
    <w:rsid w:val="28335AC5"/>
    <w:rsid w:val="2D7E77E3"/>
    <w:rsid w:val="36B44275"/>
    <w:rsid w:val="38151CDC"/>
    <w:rsid w:val="3DAF5796"/>
    <w:rsid w:val="3ED20EE1"/>
    <w:rsid w:val="4032076A"/>
    <w:rsid w:val="44971944"/>
    <w:rsid w:val="4B1D499F"/>
    <w:rsid w:val="4B2D63AA"/>
    <w:rsid w:val="51E1676F"/>
    <w:rsid w:val="522400A9"/>
    <w:rsid w:val="568E15AA"/>
    <w:rsid w:val="65F23F6C"/>
    <w:rsid w:val="6AC36259"/>
    <w:rsid w:val="6B153323"/>
    <w:rsid w:val="6EE13152"/>
    <w:rsid w:val="74F10FE9"/>
    <w:rsid w:val="79A15415"/>
    <w:rsid w:val="7CDC71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Calibri" w:eastAsia="仿宋_GB2312" w:cs="Times New Roman"/>
      <w:kern w:val="2"/>
      <w:sz w:val="32"/>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仿宋_GB2312" w:hAnsi="Calibri" w:eastAsia="仿宋_GB2312" w:cs="Times New Roman"/>
      <w:kern w:val="2"/>
      <w:sz w:val="18"/>
      <w:szCs w:val="18"/>
    </w:rPr>
  </w:style>
  <w:style w:type="character" w:customStyle="1" w:styleId="7">
    <w:name w:val="页脚 字符"/>
    <w:basedOn w:val="5"/>
    <w:link w:val="2"/>
    <w:qFormat/>
    <w:uiPriority w:val="0"/>
    <w:rPr>
      <w:rFonts w:ascii="仿宋_GB2312" w:hAnsi="Calibri" w:eastAsia="仿宋_GB2312" w:cs="Times New Roman"/>
      <w:kern w:val="2"/>
      <w:sz w:val="18"/>
      <w:szCs w:val="18"/>
    </w:rPr>
  </w:style>
  <w:style w:type="paragraph" w:styleId="8">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6D84ED-7CF0-4B88-8A85-CCBCAD80B4F2}">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3</Pages>
  <Words>908</Words>
  <Characters>921</Characters>
  <Lines>6</Lines>
  <Paragraphs>1</Paragraphs>
  <TotalTime>4</TotalTime>
  <ScaleCrop>false</ScaleCrop>
  <LinksUpToDate>false</LinksUpToDate>
  <CharactersWithSpaces>928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2026-07-31T13:41:00Z</dcterms:created>
  <dc:creator>高长虹</dc:creator>
  <cp:lastModifiedBy>哇</cp:lastModifiedBy>
  <dcterms:modified xsi:type="dcterms:W3CDTF">2026-08-31T11:17:27Z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6457EDF74958442183EAED6B074CA5DB_13</vt:lpwstr>
  </property>
  <property fmtid="{D5CDD505-2E9C-101B-9397-08002B2CF9AE}" pid="4" name="KSOTemplateDocerSaveRecord">
    <vt:lpwstr>eyJoZGlkIjoiMmJmOTFkY2ZhNWQ5ZDk4YzQzNGZmODExNDg3ZjMzMjIiLCJ1c2VySWQiOiI1OTM3NzE3NjQifQ==</vt:lpwstr>
  </property>
</Properties>
</file>